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AE" w:rsidRPr="00AE03AE" w:rsidRDefault="00AE03AE" w:rsidP="00AE03AE">
      <w:pPr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</w:pP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  </w:t>
      </w:r>
      <w:proofErr w:type="spellStart"/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>MSc</w:t>
      </w:r>
      <w:proofErr w:type="spellEnd"/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. Mathematics                                             </w:t>
      </w:r>
      <w:r w:rsidRPr="00AE03AE"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  <w:t>s</w:t>
      </w:r>
    </w:p>
    <w:tbl>
      <w:tblPr>
        <w:tblStyle w:val="TableGrid"/>
        <w:tblW w:w="9444" w:type="dxa"/>
        <w:tblInd w:w="564" w:type="dxa"/>
        <w:tblLayout w:type="fixed"/>
        <w:tblLook w:val="04A0"/>
      </w:tblPr>
      <w:tblGrid>
        <w:gridCol w:w="1096"/>
        <w:gridCol w:w="2048"/>
        <w:gridCol w:w="6300"/>
      </w:tblGrid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048" w:type="dxa"/>
          </w:tcPr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00" w:type="dxa"/>
          </w:tcPr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outcomes</w:t>
            </w: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NoSpacing"/>
            </w:pPr>
          </w:p>
          <w:p w:rsidR="00AE03AE" w:rsidRDefault="00AE03AE" w:rsidP="002D44F7">
            <w:pPr>
              <w:pStyle w:val="NoSpacing"/>
            </w:pPr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MTH1CO1: ALGEBRA - I</w:t>
            </w:r>
          </w:p>
        </w:tc>
        <w:tc>
          <w:tcPr>
            <w:tcW w:w="6300" w:type="dxa"/>
          </w:tcPr>
          <w:p w:rsidR="00AE03AE" w:rsidRPr="00EA38A6" w:rsidRDefault="00AE03AE" w:rsidP="002D44F7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03AE" w:rsidRPr="004055C7" w:rsidRDefault="00AE03AE" w:rsidP="00AE03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5C7">
              <w:rPr>
                <w:sz w:val="24"/>
                <w:szCs w:val="24"/>
              </w:rPr>
              <w:t xml:space="preserve"> Learn factor group computation. </w:t>
            </w:r>
          </w:p>
          <w:p w:rsidR="00AE03AE" w:rsidRPr="004055C7" w:rsidRDefault="00AE03AE" w:rsidP="00AE03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5C7">
              <w:rPr>
                <w:sz w:val="24"/>
                <w:szCs w:val="24"/>
              </w:rPr>
              <w:t xml:space="preserve"> Understand the notion of group action on a set.</w:t>
            </w:r>
          </w:p>
          <w:p w:rsidR="00AE03AE" w:rsidRPr="004055C7" w:rsidRDefault="00AE03AE" w:rsidP="00AE03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5C7">
              <w:rPr>
                <w:sz w:val="24"/>
                <w:szCs w:val="24"/>
              </w:rPr>
              <w:t xml:space="preserve">Understand the notion of free groups. </w:t>
            </w:r>
          </w:p>
          <w:p w:rsidR="00AE03AE" w:rsidRPr="004055C7" w:rsidRDefault="00AE03AE" w:rsidP="00AE03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5C7">
              <w:rPr>
                <w:sz w:val="24"/>
                <w:szCs w:val="24"/>
              </w:rPr>
              <w:t xml:space="preserve">Understand the concepts rings of polynomials and ideals. </w:t>
            </w:r>
          </w:p>
          <w:p w:rsidR="00AE03AE" w:rsidRPr="00EA38A6" w:rsidRDefault="00AE03AE" w:rsidP="00AE03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5C7">
              <w:rPr>
                <w:sz w:val="24"/>
                <w:szCs w:val="24"/>
              </w:rPr>
              <w:t>Learn basic properties of field extensions.</w:t>
            </w:r>
          </w:p>
          <w:p w:rsidR="00AE03AE" w:rsidRPr="004055C7" w:rsidRDefault="00AE03AE" w:rsidP="002D44F7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NoSpacing"/>
            </w:pPr>
          </w:p>
          <w:p w:rsidR="00AE03AE" w:rsidRDefault="00AE03AE" w:rsidP="002D44F7">
            <w:pPr>
              <w:pStyle w:val="NoSpacing"/>
            </w:pPr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MTH1CO2: LINEAR ALGEBRA</w:t>
            </w:r>
          </w:p>
        </w:tc>
        <w:tc>
          <w:tcPr>
            <w:tcW w:w="6300" w:type="dxa"/>
          </w:tcPr>
          <w:tbl>
            <w:tblPr>
              <w:tblW w:w="65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89"/>
            </w:tblGrid>
            <w:tr w:rsidR="00AE03AE" w:rsidRPr="00C061E5" w:rsidTr="00AE03AE">
              <w:trPr>
                <w:trHeight w:val="254"/>
              </w:trPr>
              <w:tc>
                <w:tcPr>
                  <w:tcW w:w="6589" w:type="dxa"/>
                </w:tcPr>
                <w:p w:rsidR="00AE03AE" w:rsidRPr="00C061E5" w:rsidRDefault="00AE03AE" w:rsidP="002D44F7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  <w:tr w:rsidR="00AE03AE" w:rsidRPr="00C061E5" w:rsidTr="00AE03AE">
              <w:trPr>
                <w:trHeight w:val="254"/>
              </w:trPr>
              <w:tc>
                <w:tcPr>
                  <w:tcW w:w="6589" w:type="dxa"/>
                </w:tcPr>
                <w:p w:rsidR="00AE03AE" w:rsidRDefault="00AE03AE" w:rsidP="00AE03AE">
                  <w:pPr>
                    <w:pStyle w:val="Default"/>
                    <w:numPr>
                      <w:ilvl w:val="0"/>
                      <w:numId w:val="18"/>
                    </w:numPr>
                    <w:spacing w:line="276" w:lineRule="auto"/>
                  </w:pPr>
                  <w:r>
                    <w:t xml:space="preserve">Learn basic properties of vector spaces </w:t>
                  </w:r>
                </w:p>
                <w:p w:rsidR="00AE03AE" w:rsidRDefault="00AE03AE" w:rsidP="00AE03AE">
                  <w:pPr>
                    <w:pStyle w:val="Default"/>
                    <w:numPr>
                      <w:ilvl w:val="0"/>
                      <w:numId w:val="18"/>
                    </w:numPr>
                    <w:spacing w:line="276" w:lineRule="auto"/>
                  </w:pPr>
                  <w:r>
                    <w:t>Understand the relation between linear transformations and matrices</w:t>
                  </w:r>
                </w:p>
                <w:p w:rsidR="00AE03AE" w:rsidRDefault="00AE03AE" w:rsidP="00AE03AE">
                  <w:pPr>
                    <w:pStyle w:val="Default"/>
                    <w:numPr>
                      <w:ilvl w:val="0"/>
                      <w:numId w:val="18"/>
                    </w:numPr>
                    <w:spacing w:line="276" w:lineRule="auto"/>
                  </w:pPr>
                  <w:r>
                    <w:t xml:space="preserve">Understand the concept of diagonalizable and </w:t>
                  </w:r>
                  <w:proofErr w:type="spellStart"/>
                  <w:r>
                    <w:t>triangulable</w:t>
                  </w:r>
                  <w:proofErr w:type="spellEnd"/>
                  <w:r>
                    <w:t xml:space="preserve"> operators and various fundamental results of these operators </w:t>
                  </w:r>
                </w:p>
                <w:p w:rsidR="00AE03AE" w:rsidRDefault="00AE03AE" w:rsidP="00AE03AE">
                  <w:pPr>
                    <w:pStyle w:val="Default"/>
                    <w:numPr>
                      <w:ilvl w:val="0"/>
                      <w:numId w:val="18"/>
                    </w:numPr>
                    <w:spacing w:line="276" w:lineRule="auto"/>
                  </w:pPr>
                  <w:r>
                    <w:t>Understand Primary decomposition Theorem.</w:t>
                  </w:r>
                </w:p>
                <w:p w:rsidR="00AE03AE" w:rsidRPr="00C061E5" w:rsidRDefault="00AE03AE" w:rsidP="00AE03AE">
                  <w:pPr>
                    <w:pStyle w:val="Default"/>
                    <w:numPr>
                      <w:ilvl w:val="0"/>
                      <w:numId w:val="18"/>
                    </w:numPr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Learn basic properties inner product spaces </w:t>
                  </w:r>
                </w:p>
              </w:tc>
            </w:tr>
            <w:tr w:rsidR="00AE03AE" w:rsidRPr="00C061E5" w:rsidTr="00AE03AE">
              <w:trPr>
                <w:trHeight w:val="254"/>
              </w:trPr>
              <w:tc>
                <w:tcPr>
                  <w:tcW w:w="6589" w:type="dxa"/>
                </w:tcPr>
                <w:p w:rsidR="00AE03AE" w:rsidRPr="00C061E5" w:rsidRDefault="00AE03AE" w:rsidP="002D44F7">
                  <w:pPr>
                    <w:pStyle w:val="NoSpacing"/>
                    <w:spacing w:line="276" w:lineRule="auto"/>
                    <w:ind w:left="78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03AE" w:rsidRPr="00C061E5" w:rsidTr="00AE03AE">
              <w:trPr>
                <w:trHeight w:val="254"/>
              </w:trPr>
              <w:tc>
                <w:tcPr>
                  <w:tcW w:w="6589" w:type="dxa"/>
                </w:tcPr>
                <w:p w:rsidR="00AE03AE" w:rsidRPr="00C061E5" w:rsidRDefault="00AE03AE" w:rsidP="002D44F7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E03AE" w:rsidRPr="00C061E5" w:rsidTr="00AE03AE">
              <w:trPr>
                <w:trHeight w:val="112"/>
              </w:trPr>
              <w:tc>
                <w:tcPr>
                  <w:tcW w:w="6589" w:type="dxa"/>
                </w:tcPr>
                <w:p w:rsidR="00AE03AE" w:rsidRPr="00C061E5" w:rsidRDefault="00AE03AE" w:rsidP="002D44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rFonts w:ascii="CMBX12" w:hAnsi="CMBX12" w:cs="CMBX12"/>
              </w:rPr>
            </w:pPr>
          </w:p>
          <w:p w:rsidR="00AE03AE" w:rsidRPr="00C061E5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rFonts w:ascii="CMBX12" w:hAnsi="CMBX12" w:cs="CMBX12"/>
              </w:rPr>
              <w:t>MTH1C03:   REAL ANALYSIS I</w:t>
            </w:r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</w:tcPr>
          <w:p w:rsidR="00AE03AE" w:rsidRDefault="00AE03AE" w:rsidP="002D44F7">
            <w:pPr>
              <w:pStyle w:val="ListParagraph"/>
              <w:autoSpaceDE w:val="0"/>
              <w:autoSpaceDN w:val="0"/>
              <w:adjustRightInd w:val="0"/>
              <w:ind w:left="86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eastAsia="TimesNewRomanPSMT" w:hAnsi="Times New Roman" w:cs="Times New Roman"/>
                <w:sz w:val="24"/>
                <w:szCs w:val="24"/>
              </w:rPr>
              <w:t>Learn the topology of the real line</w:t>
            </w: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Understand the notions of Continuity, Differentiation and    </w:t>
            </w:r>
          </w:p>
          <w:p w:rsidR="00AE03AE" w:rsidRDefault="00AE03AE" w:rsidP="002D44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Integration of real functions.</w:t>
            </w: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Learn Uniform convergence of sequence of functions, </w:t>
            </w:r>
          </w:p>
          <w:p w:rsidR="00AE03AE" w:rsidRDefault="00AE03AE" w:rsidP="002D44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equicontinuity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family of functions, and  </w:t>
            </w:r>
          </w:p>
          <w:p w:rsidR="00AE03AE" w:rsidRDefault="00AE03AE" w:rsidP="002D44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Weierstrass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theorems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E03AE" w:rsidRPr="00C061E5" w:rsidRDefault="00AE03AE" w:rsidP="002D4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NoSpacing"/>
              <w:rPr>
                <w:rFonts w:ascii="CMBX12" w:hAnsi="CMBX12" w:cs="CMBX12"/>
                <w:sz w:val="24"/>
                <w:szCs w:val="24"/>
              </w:rPr>
            </w:pPr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MBX12" w:hAnsi="CMBX12" w:cs="CMBX12"/>
                <w:sz w:val="24"/>
                <w:szCs w:val="24"/>
              </w:rPr>
              <w:t>MTH1C04: DISCRETE MATHEMATICS</w:t>
            </w:r>
          </w:p>
        </w:tc>
        <w:tc>
          <w:tcPr>
            <w:tcW w:w="6300" w:type="dxa"/>
          </w:tcPr>
          <w:p w:rsidR="00AE03AE" w:rsidRDefault="00AE03AE" w:rsidP="002D44F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hAnsi="Times New Roman" w:cs="Times New Roman"/>
                <w:sz w:val="24"/>
                <w:szCs w:val="24"/>
              </w:rPr>
              <w:t>Understand the fundamentals of Graphs</w:t>
            </w: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hAnsi="Times New Roman" w:cs="Times New Roman"/>
                <w:sz w:val="24"/>
                <w:szCs w:val="24"/>
              </w:rPr>
              <w:t xml:space="preserve">Learn the structure of graphs and </w:t>
            </w:r>
            <w:proofErr w:type="spellStart"/>
            <w:r w:rsidRPr="00B00E01">
              <w:rPr>
                <w:rFonts w:ascii="Times New Roman" w:hAnsi="Times New Roman" w:cs="Times New Roman"/>
                <w:sz w:val="24"/>
                <w:szCs w:val="24"/>
              </w:rPr>
              <w:t>familarize</w:t>
            </w:r>
            <w:proofErr w:type="spellEnd"/>
            <w:r w:rsidRPr="00B00E01">
              <w:rPr>
                <w:rFonts w:ascii="Times New Roman" w:hAnsi="Times New Roman" w:cs="Times New Roman"/>
                <w:sz w:val="24"/>
                <w:szCs w:val="24"/>
              </w:rPr>
              <w:t xml:space="preserve"> the basic concepts used to analyse different problems in different branches in different areas</w:t>
            </w: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hAnsi="Times New Roman" w:cs="Times New Roman"/>
                <w:sz w:val="24"/>
                <w:szCs w:val="24"/>
              </w:rPr>
              <w:t>Acquire a basic knowledge of formal languages, grammars and automata.</w:t>
            </w: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hAnsi="Times New Roman" w:cs="Times New Roman"/>
                <w:sz w:val="24"/>
                <w:szCs w:val="24"/>
              </w:rPr>
              <w:t>Learn the equivalence of deterministic and non deterministic finite accepters.</w:t>
            </w: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 the concepts of partial order relation and total order relation.</w:t>
            </w:r>
          </w:p>
          <w:p w:rsidR="00AE03AE" w:rsidRPr="00B00E01" w:rsidRDefault="00AE03AE" w:rsidP="00AE03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0E01">
              <w:rPr>
                <w:rFonts w:ascii="Times New Roman" w:hAnsi="Times New Roman" w:cs="Times New Roman"/>
                <w:sz w:val="24"/>
                <w:szCs w:val="24"/>
              </w:rPr>
              <w:t xml:space="preserve">Acquire </w:t>
            </w:r>
            <w:proofErr w:type="gramStart"/>
            <w:r w:rsidRPr="00B00E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00E01">
              <w:rPr>
                <w:rFonts w:ascii="Times New Roman" w:hAnsi="Times New Roman" w:cs="Times New Roman"/>
              </w:rPr>
              <w:t>knowledge</w:t>
            </w:r>
            <w:proofErr w:type="gramEnd"/>
            <w:r w:rsidRPr="00B00E01">
              <w:rPr>
                <w:rFonts w:ascii="Times New Roman" w:hAnsi="Times New Roman" w:cs="Times New Roman"/>
              </w:rPr>
              <w:t xml:space="preserve"> of Boolean algebras and Boolean function and understand how these</w:t>
            </w:r>
            <w:r>
              <w:rPr>
                <w:rFonts w:ascii="Times New Roman" w:hAnsi="Times New Roman" w:cs="Times New Roman"/>
              </w:rPr>
              <w:t xml:space="preserve"> concepts arise in certain real life problems.</w:t>
            </w:r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2048" w:type="dxa"/>
          </w:tcPr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MBX12" w:hAnsi="CMBX12" w:cs="CMBX12"/>
                <w:sz w:val="24"/>
                <w:szCs w:val="24"/>
              </w:rPr>
              <w:t>MTH1CO5: NUMBER THEORY</w:t>
            </w:r>
          </w:p>
        </w:tc>
        <w:tc>
          <w:tcPr>
            <w:tcW w:w="6300" w:type="dxa"/>
          </w:tcPr>
          <w:p w:rsidR="00AE03AE" w:rsidRDefault="00AE03AE" w:rsidP="002D44F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Be able to effectively express the concepts and results of number theory.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 xml:space="preserve">Learn basic theory of arithmetical functions and </w:t>
            </w:r>
            <w:proofErr w:type="spellStart"/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Dirichlet</w:t>
            </w:r>
            <w:proofErr w:type="spellEnd"/>
            <w:r w:rsidRPr="007F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multiplication,</w:t>
            </w:r>
            <w:proofErr w:type="gramEnd"/>
            <w:r w:rsidRPr="007F5385">
              <w:rPr>
                <w:rFonts w:ascii="Times New Roman" w:hAnsi="Times New Roman" w:cs="Times New Roman"/>
                <w:sz w:val="24"/>
                <w:szCs w:val="24"/>
              </w:rPr>
              <w:t xml:space="preserve"> averages of some arithmetical functions. 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Understand distribution of prime numbers and prime number theorem.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Learn the concept of quadratic residue and Quadratic reciprocity laws.</w:t>
            </w:r>
          </w:p>
          <w:p w:rsidR="00AE03AE" w:rsidRPr="007F5385" w:rsidRDefault="00AE03AE" w:rsidP="00AE03A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Get a basic knowledge in Cryptography</w:t>
            </w:r>
          </w:p>
          <w:p w:rsidR="00AE03AE" w:rsidRPr="00C061E5" w:rsidRDefault="00AE03AE" w:rsidP="002D44F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03AE" w:rsidRDefault="00AE03AE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MTH2 C06 ALGEBRA -  II</w:t>
            </w:r>
          </w:p>
          <w:p w:rsidR="00AE03AE" w:rsidRPr="00580110" w:rsidRDefault="00AE03AE" w:rsidP="002D44F7">
            <w:pPr>
              <w:rPr>
                <w:lang w:val="en-US"/>
              </w:rPr>
            </w:pPr>
          </w:p>
          <w:p w:rsidR="00AE03AE" w:rsidRPr="00580110" w:rsidRDefault="00AE03AE" w:rsidP="002D44F7">
            <w:pPr>
              <w:rPr>
                <w:lang w:val="en-US"/>
              </w:rPr>
            </w:pPr>
          </w:p>
          <w:p w:rsidR="00AE03AE" w:rsidRDefault="00AE03AE" w:rsidP="002D44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03AE" w:rsidRDefault="00AE03AE" w:rsidP="002D44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03AE" w:rsidRDefault="00AE03AE" w:rsidP="002D44F7">
            <w:pPr>
              <w:tabs>
                <w:tab w:val="left" w:pos="19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AE03AE" w:rsidRPr="00580110" w:rsidRDefault="00AE03AE" w:rsidP="002D44F7">
            <w:pPr>
              <w:rPr>
                <w:lang w:val="en-US"/>
              </w:rPr>
            </w:pPr>
          </w:p>
        </w:tc>
        <w:tc>
          <w:tcPr>
            <w:tcW w:w="6300" w:type="dxa"/>
          </w:tcPr>
          <w:p w:rsidR="00AE03AE" w:rsidRDefault="00AE03AE" w:rsidP="002D44F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Be able to apply </w:t>
            </w:r>
            <w:proofErr w:type="spellStart"/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>Sylow’s</w:t>
            </w:r>
            <w:proofErr w:type="spellEnd"/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>theoremeffectively</w:t>
            </w:r>
            <w:proofErr w:type="spellEnd"/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in various contexts.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Learn </w:t>
            </w:r>
            <w:proofErr w:type="spellStart"/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>automorphisms</w:t>
            </w:r>
            <w:proofErr w:type="spellEnd"/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of fields.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>Get a basic knowledge in Galois Theory.</w:t>
            </w:r>
          </w:p>
          <w:p w:rsidR="00AE03AE" w:rsidRPr="00C061E5" w:rsidRDefault="00AE03AE" w:rsidP="00AE03AE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385">
              <w:rPr>
                <w:rFonts w:ascii="Times New Roman" w:eastAsia="TimesNewRomanPSMT" w:hAnsi="Times New Roman" w:cs="Times New Roman"/>
                <w:sz w:val="24"/>
                <w:szCs w:val="24"/>
              </w:rPr>
              <w:t>Learn how to apply Galois Theory in various contexts.</w:t>
            </w: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MTH2 C07- REAL ANALYSIS- </w:t>
            </w:r>
            <w:proofErr w:type="spellStart"/>
            <w:r>
              <w:rPr>
                <w:sz w:val="23"/>
                <w:szCs w:val="23"/>
              </w:rPr>
              <w:t>ll</w:t>
            </w:r>
            <w:proofErr w:type="spellEnd"/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</w:tcPr>
          <w:p w:rsidR="00AE03AE" w:rsidRDefault="00AE03AE" w:rsidP="002D44F7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AE" w:rsidRPr="0075103F" w:rsidRDefault="00AE03AE" w:rsidP="00AE03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F">
              <w:rPr>
                <w:rFonts w:ascii="Times New Roman" w:hAnsi="Times New Roman" w:cs="Times New Roman"/>
                <w:sz w:val="24"/>
                <w:szCs w:val="24"/>
              </w:rPr>
              <w:t>Learn why and for what the theory of measure was introduced</w:t>
            </w:r>
          </w:p>
          <w:p w:rsidR="00AE03AE" w:rsidRPr="0075103F" w:rsidRDefault="00AE03AE" w:rsidP="00AE03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F">
              <w:rPr>
                <w:rFonts w:ascii="Times New Roman" w:hAnsi="Times New Roman" w:cs="Times New Roman"/>
                <w:sz w:val="24"/>
                <w:szCs w:val="24"/>
              </w:rPr>
              <w:t>Learn the concept of measures and measurable functions</w:t>
            </w:r>
          </w:p>
          <w:p w:rsidR="00AE03AE" w:rsidRPr="0075103F" w:rsidRDefault="00AE03AE" w:rsidP="00AE03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F">
              <w:rPr>
                <w:rFonts w:ascii="Times New Roman" w:hAnsi="Times New Roman" w:cs="Times New Roman"/>
                <w:sz w:val="24"/>
                <w:szCs w:val="24"/>
              </w:rPr>
              <w:t xml:space="preserve">Learn </w:t>
            </w:r>
            <w:proofErr w:type="spellStart"/>
            <w:r w:rsidRPr="0075103F">
              <w:rPr>
                <w:rFonts w:ascii="Times New Roman" w:hAnsi="Times New Roman" w:cs="Times New Roman"/>
                <w:sz w:val="24"/>
                <w:szCs w:val="24"/>
              </w:rPr>
              <w:t>Lebesgue</w:t>
            </w:r>
            <w:proofErr w:type="spellEnd"/>
            <w:r w:rsidRPr="0075103F">
              <w:rPr>
                <w:rFonts w:ascii="Times New Roman" w:hAnsi="Times New Roman" w:cs="Times New Roman"/>
                <w:sz w:val="24"/>
                <w:szCs w:val="24"/>
              </w:rPr>
              <w:t xml:space="preserve"> integration and its various properties</w:t>
            </w:r>
          </w:p>
          <w:p w:rsidR="00AE03AE" w:rsidRPr="0075103F" w:rsidRDefault="00AE03AE" w:rsidP="00AE03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F">
              <w:rPr>
                <w:rFonts w:ascii="Times New Roman" w:hAnsi="Times New Roman" w:cs="Times New Roman"/>
                <w:sz w:val="24"/>
                <w:szCs w:val="24"/>
              </w:rPr>
              <w:t>Learn how to generalize the concept of measure theory.</w:t>
            </w:r>
          </w:p>
          <w:p w:rsidR="00AE03AE" w:rsidRPr="0075103F" w:rsidRDefault="00AE03AE" w:rsidP="00AE03AE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t>Le</w:t>
            </w:r>
            <w:r w:rsidRPr="0075103F">
              <w:t>arn that a measure may take negative values.</w:t>
            </w:r>
          </w:p>
          <w:p w:rsidR="00AE03AE" w:rsidRPr="00580110" w:rsidRDefault="00AE03AE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Pr="00C061E5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MT2 C08 -TOPOLOGY </w:t>
            </w:r>
          </w:p>
          <w:p w:rsidR="00AE03AE" w:rsidRPr="00C061E5" w:rsidRDefault="00AE03AE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01"/>
            </w:tblGrid>
            <w:tr w:rsidR="00AE03AE" w:rsidRPr="0075103F" w:rsidTr="00AE03AE">
              <w:trPr>
                <w:trHeight w:val="597"/>
              </w:trPr>
              <w:tc>
                <w:tcPr>
                  <w:tcW w:w="6601" w:type="dxa"/>
                </w:tcPr>
                <w:p w:rsidR="00AE03AE" w:rsidRPr="007F5385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03AE" w:rsidRPr="007F5385" w:rsidRDefault="00AE03AE" w:rsidP="00AE03A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3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topological spaces </w:t>
                  </w:r>
                </w:p>
              </w:tc>
            </w:tr>
            <w:tr w:rsidR="00AE03AE" w:rsidRPr="0075103F" w:rsidTr="00AE03AE">
              <w:trPr>
                <w:trHeight w:val="526"/>
              </w:trPr>
              <w:tc>
                <w:tcPr>
                  <w:tcW w:w="6601" w:type="dxa"/>
                </w:tcPr>
                <w:p w:rsidR="00AE03AE" w:rsidRPr="007F5385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03AE" w:rsidRPr="007F5385" w:rsidRDefault="00AE03AE" w:rsidP="00AE03A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3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continuous functions among topological spaces and quotient spaces </w:t>
                  </w:r>
                </w:p>
              </w:tc>
            </w:tr>
            <w:tr w:rsidR="00AE03AE" w:rsidRPr="0075103F" w:rsidTr="00AE03AE">
              <w:trPr>
                <w:trHeight w:val="249"/>
              </w:trPr>
              <w:tc>
                <w:tcPr>
                  <w:tcW w:w="6601" w:type="dxa"/>
                </w:tcPr>
                <w:p w:rsidR="00AE03AE" w:rsidRPr="007F5385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03AE" w:rsidRPr="007F5385" w:rsidRDefault="00AE03AE" w:rsidP="00AE03A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3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Understand the concept of separation axioms </w:t>
                  </w:r>
                </w:p>
              </w:tc>
            </w:tr>
            <w:tr w:rsidR="00AE03AE" w:rsidRPr="0075103F" w:rsidTr="00AE03AE">
              <w:trPr>
                <w:trHeight w:val="388"/>
              </w:trPr>
              <w:tc>
                <w:tcPr>
                  <w:tcW w:w="6601" w:type="dxa"/>
                </w:tcPr>
                <w:p w:rsidR="00AE03AE" w:rsidRPr="007F5385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03AE" w:rsidRPr="007F5385" w:rsidRDefault="00AE03AE" w:rsidP="00AE03AE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3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</w:t>
                  </w:r>
                  <w:proofErr w:type="spellStart"/>
                  <w:r w:rsidRPr="007F53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Urysohn</w:t>
                  </w:r>
                  <w:proofErr w:type="spellEnd"/>
                  <w:r w:rsidRPr="007F53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characterisation of normality </w:t>
                  </w:r>
                </w:p>
                <w:p w:rsidR="00AE03AE" w:rsidRPr="007F5385" w:rsidRDefault="00AE03AE" w:rsidP="002D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03AE" w:rsidRPr="00C061E5" w:rsidRDefault="00AE03AE" w:rsidP="00AE03A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MTH2C09 - ODE AND CALCULUS OF VARIATIONS </w:t>
            </w: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01"/>
            </w:tblGrid>
            <w:tr w:rsidR="00AE03AE" w:rsidRPr="0095027A" w:rsidTr="00AE03AE">
              <w:trPr>
                <w:trHeight w:val="249"/>
              </w:trPr>
              <w:tc>
                <w:tcPr>
                  <w:tcW w:w="6601" w:type="dxa"/>
                </w:tcPr>
                <w:p w:rsidR="00AE03AE" w:rsidRPr="0095027A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03AE" w:rsidRPr="0095027A" w:rsidRDefault="00AE03AE" w:rsidP="00AE03AE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502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Interpret and </w:t>
                  </w:r>
                  <w:proofErr w:type="spellStart"/>
                  <w:r w:rsidRPr="009502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analysePower</w:t>
                  </w:r>
                  <w:proofErr w:type="spellEnd"/>
                  <w:r w:rsidRPr="009502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Series Solutions and Special functions </w:t>
                  </w:r>
                </w:p>
                <w:p w:rsidR="00AE03AE" w:rsidRPr="0095027A" w:rsidRDefault="00AE03AE" w:rsidP="002D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E03AE" w:rsidRPr="0095027A" w:rsidTr="00AE03AE">
              <w:trPr>
                <w:trHeight w:val="521"/>
              </w:trPr>
              <w:tc>
                <w:tcPr>
                  <w:tcW w:w="6601" w:type="dxa"/>
                </w:tcPr>
                <w:p w:rsidR="00AE03AE" w:rsidRPr="0095027A" w:rsidRDefault="00AE03AE" w:rsidP="00AE03AE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502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Understand Systems of First Order Equations; Non linear Equations </w:t>
                  </w:r>
                </w:p>
                <w:p w:rsidR="00AE03AE" w:rsidRPr="0095027A" w:rsidRDefault="00AE03AE" w:rsidP="002D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03AE" w:rsidRPr="0095027A" w:rsidTr="00AE03AE">
              <w:trPr>
                <w:trHeight w:val="388"/>
              </w:trPr>
              <w:tc>
                <w:tcPr>
                  <w:tcW w:w="6601" w:type="dxa"/>
                </w:tcPr>
                <w:p w:rsidR="00AE03AE" w:rsidRDefault="00AE03AE" w:rsidP="00AE03AE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502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Understand and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a</w:t>
                  </w:r>
                  <w:r w:rsidRPr="009502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nalysethe</w:t>
                  </w:r>
                  <w:proofErr w:type="spellEnd"/>
                  <w:r w:rsidRPr="009502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Existence and Uniqueness of Solutions </w:t>
                  </w:r>
                </w:p>
                <w:p w:rsidR="00AE03AE" w:rsidRDefault="00AE03AE" w:rsidP="00AE03AE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Identify critical points of a given system</w:t>
                  </w:r>
                </w:p>
                <w:p w:rsidR="00AE03AE" w:rsidRPr="0095027A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E03AE" w:rsidRDefault="00AE03AE" w:rsidP="002D44F7">
            <w:pPr>
              <w:pStyle w:val="Default"/>
              <w:ind w:left="720"/>
              <w:rPr>
                <w:rFonts w:ascii="CairoFont-47-0" w:eastAsia="CairoFont-49-1" w:hAnsi="CairoFont-47-0" w:cs="CairoFont-47-0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MTH2C10-OPERATIONS RESEARCH </w:t>
            </w: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01"/>
            </w:tblGrid>
            <w:tr w:rsidR="00AE03AE" w:rsidRPr="0095027A" w:rsidTr="00AE03AE">
              <w:trPr>
                <w:trHeight w:val="249"/>
              </w:trPr>
              <w:tc>
                <w:tcPr>
                  <w:tcW w:w="6612" w:type="dxa"/>
                </w:tcPr>
                <w:tbl>
                  <w:tblPr>
                    <w:tblW w:w="639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396"/>
                  </w:tblGrid>
                  <w:tr w:rsidR="00AE03AE" w:rsidRPr="0095027A" w:rsidTr="00AE03AE">
                    <w:trPr>
                      <w:trHeight w:val="249"/>
                    </w:trPr>
                    <w:tc>
                      <w:tcPr>
                        <w:tcW w:w="6396" w:type="dxa"/>
                      </w:tcPr>
                      <w:p w:rsidR="00AE03AE" w:rsidRPr="0095027A" w:rsidRDefault="00AE03AE" w:rsidP="00AE03A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502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Apply the method of minimum spanning tree in solving minimum path problems </w:t>
                        </w:r>
                      </w:p>
                    </w:tc>
                  </w:tr>
                  <w:tr w:rsidR="00AE03AE" w:rsidRPr="0095027A" w:rsidTr="00AE03AE">
                    <w:trPr>
                      <w:trHeight w:val="388"/>
                    </w:trPr>
                    <w:tc>
                      <w:tcPr>
                        <w:tcW w:w="6396" w:type="dxa"/>
                      </w:tcPr>
                      <w:p w:rsidR="00AE03AE" w:rsidRPr="0095027A" w:rsidRDefault="00AE03AE" w:rsidP="00AE03A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502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Apply Simplex method or Dual Simplex Method to solve linear programming problems </w:t>
                        </w:r>
                      </w:p>
                    </w:tc>
                  </w:tr>
                </w:tbl>
                <w:p w:rsidR="00AE03AE" w:rsidRPr="0095027A" w:rsidRDefault="00AE03AE" w:rsidP="00AE03AE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2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Apply the method of minimum spanning tree in solving minimum path problems </w:t>
                  </w:r>
                </w:p>
              </w:tc>
            </w:tr>
            <w:tr w:rsidR="00AE03AE" w:rsidRPr="0095027A" w:rsidTr="00AE03AE">
              <w:trPr>
                <w:trHeight w:val="388"/>
              </w:trPr>
              <w:tc>
                <w:tcPr>
                  <w:tcW w:w="6612" w:type="dxa"/>
                </w:tcPr>
                <w:p w:rsidR="00AE03AE" w:rsidRDefault="00AE03AE" w:rsidP="00AE03AE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2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Apply Simplex method or Dual Simplex Method to solve linear programming problems </w:t>
                  </w:r>
                </w:p>
                <w:p w:rsidR="00AE03AE" w:rsidRPr="0095027A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03AE" w:rsidRPr="00C6640D" w:rsidRDefault="00AE03AE" w:rsidP="002D44F7">
            <w:pPr>
              <w:pStyle w:val="ListParagraph"/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MTH3C11-MULTIVARIABLE CALCULUS AND GEOMETRY </w:t>
            </w: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AE03AE" w:rsidRDefault="00AE03AE" w:rsidP="002D44F7"/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01"/>
            </w:tblGrid>
            <w:tr w:rsidR="00AE03AE" w:rsidRPr="001E157E" w:rsidTr="00AE03AE">
              <w:trPr>
                <w:trHeight w:val="388"/>
              </w:trPr>
              <w:tc>
                <w:tcPr>
                  <w:tcW w:w="6601" w:type="dxa"/>
                </w:tcPr>
                <w:p w:rsidR="00AE03AE" w:rsidRDefault="00AE03AE" w:rsidP="00AE03A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the concept of functions of several variables, the concept of their differentiation and linear transformation </w:t>
                  </w:r>
                </w:p>
                <w:p w:rsidR="00AE03AE" w:rsidRPr="001E157E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03AE" w:rsidRPr="001E157E" w:rsidTr="00AE03AE">
              <w:trPr>
                <w:trHeight w:val="388"/>
              </w:trPr>
              <w:tc>
                <w:tcPr>
                  <w:tcW w:w="6601" w:type="dxa"/>
                </w:tcPr>
                <w:p w:rsidR="00AE03AE" w:rsidRPr="001E157E" w:rsidRDefault="00AE03AE" w:rsidP="00AE03A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the concept of curve and their properties. Find curvature and torsion of curves. </w:t>
                  </w:r>
                </w:p>
                <w:p w:rsidR="00AE03AE" w:rsidRPr="001E157E" w:rsidRDefault="00AE03AE" w:rsidP="002D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03AE" w:rsidRPr="001E157E" w:rsidTr="00AE03AE">
              <w:trPr>
                <w:trHeight w:val="249"/>
              </w:trPr>
              <w:tc>
                <w:tcPr>
                  <w:tcW w:w="6601" w:type="dxa"/>
                </w:tcPr>
                <w:p w:rsidR="00AE03AE" w:rsidRDefault="00AE03AE" w:rsidP="00AE03AE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the concept of surfaces and their properties </w:t>
                  </w:r>
                </w:p>
                <w:p w:rsidR="00AE03AE" w:rsidRPr="001E157E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03AE" w:rsidRDefault="00AE03AE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MTH3C12 -COMPLEX ANALYSIS </w:t>
            </w: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AE03AE" w:rsidRDefault="00AE03AE" w:rsidP="002D44F7"/>
          <w:tbl>
            <w:tblPr>
              <w:tblW w:w="66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01"/>
            </w:tblGrid>
            <w:tr w:rsidR="00AE03AE" w:rsidRPr="001E157E" w:rsidTr="00AE03AE">
              <w:trPr>
                <w:trHeight w:val="388"/>
              </w:trPr>
              <w:tc>
                <w:tcPr>
                  <w:tcW w:w="6601" w:type="dxa"/>
                </w:tcPr>
                <w:p w:rsidR="00AE03AE" w:rsidRPr="00E84F87" w:rsidRDefault="00AE03AE" w:rsidP="00AE03A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4F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</w:t>
                  </w:r>
                  <w:proofErr w:type="spellStart"/>
                  <w:r w:rsidRPr="00E84F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Conformality</w:t>
                  </w:r>
                  <w:proofErr w:type="spellEnd"/>
                  <w:r w:rsidRPr="00E84F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Linear Transformations, Elementary Conformal Mappings, </w:t>
                  </w:r>
                  <w:proofErr w:type="gramStart"/>
                  <w:r w:rsidRPr="00E84F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Fundamental</w:t>
                  </w:r>
                  <w:proofErr w:type="gramEnd"/>
                  <w:r w:rsidRPr="00E84F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Theorems. </w:t>
                  </w:r>
                </w:p>
              </w:tc>
            </w:tr>
            <w:tr w:rsidR="00AE03AE" w:rsidRPr="001E157E" w:rsidTr="00AE03AE">
              <w:trPr>
                <w:trHeight w:val="799"/>
              </w:trPr>
              <w:tc>
                <w:tcPr>
                  <w:tcW w:w="6601" w:type="dxa"/>
                </w:tcPr>
                <w:p w:rsidR="00AE03AE" w:rsidRPr="00E84F87" w:rsidRDefault="00AE03AE" w:rsidP="00AE03A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4F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Understand Cauchy’s Integral Formula, Local Properties of Analytic Functions, The General Form of Cauchy’s Theorem, Calculus of Residues.</w:t>
                  </w:r>
                </w:p>
              </w:tc>
            </w:tr>
            <w:tr w:rsidR="00AE03AE" w:rsidRPr="001E157E" w:rsidTr="00AE03AE">
              <w:trPr>
                <w:trHeight w:val="388"/>
              </w:trPr>
              <w:tc>
                <w:tcPr>
                  <w:tcW w:w="6601" w:type="dxa"/>
                </w:tcPr>
                <w:p w:rsidR="00AE03AE" w:rsidRPr="00E84F87" w:rsidRDefault="00AE03AE" w:rsidP="00AE03A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4F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Analyse Harmonic functions, Power series Expansions, Maximum principle. </w:t>
                  </w:r>
                </w:p>
                <w:p w:rsidR="00AE03AE" w:rsidRPr="00E84F87" w:rsidRDefault="00AE03AE" w:rsidP="00AE03A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 thorough in power series representation of analytic functions, different versions of Cauchy's</w:t>
                  </w:r>
                </w:p>
                <w:p w:rsidR="00AE03AE" w:rsidRPr="00E84F87" w:rsidRDefault="00AE03AE" w:rsidP="00AE03A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Theorem.</w:t>
                  </w:r>
                </w:p>
                <w:p w:rsidR="00AE03AE" w:rsidRPr="00E84F87" w:rsidRDefault="00AE03AE" w:rsidP="00AE03A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Get an idea of singularities of analytic functions and their classifications.</w:t>
                  </w:r>
                </w:p>
                <w:p w:rsidR="00AE03AE" w:rsidRPr="00E84F87" w:rsidRDefault="00AE03AE" w:rsidP="00AE03A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4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 different versions of maximum modulus theorem.</w:t>
                  </w:r>
                </w:p>
                <w:p w:rsidR="00AE03AE" w:rsidRPr="00E84F87" w:rsidRDefault="00AE03AE" w:rsidP="002D44F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03AE" w:rsidRPr="000D31F8" w:rsidRDefault="00AE03AE" w:rsidP="002D44F7">
            <w:pPr>
              <w:pStyle w:val="Default"/>
              <w:ind w:left="720"/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MTH3C13 - FUNTIONAL ANALYSIS </w:t>
            </w: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AE03AE" w:rsidRDefault="00AE03AE" w:rsidP="00AE03AE">
            <w:pPr>
              <w:pStyle w:val="Default"/>
              <w:numPr>
                <w:ilvl w:val="0"/>
                <w:numId w:val="15"/>
              </w:numPr>
            </w:pPr>
            <w:r w:rsidRPr="001E157E">
              <w:t xml:space="preserve">Learn the concept of </w:t>
            </w:r>
            <w:proofErr w:type="spellStart"/>
            <w:r w:rsidRPr="001E157E">
              <w:t>normed</w:t>
            </w:r>
            <w:proofErr w:type="spellEnd"/>
            <w:r w:rsidRPr="001E157E">
              <w:t xml:space="preserve"> linear spaces and various properties operators defined on them</w:t>
            </w:r>
          </w:p>
          <w:p w:rsidR="00AE03AE" w:rsidRPr="001E157E" w:rsidRDefault="00AE03AE" w:rsidP="002D44F7">
            <w:pPr>
              <w:pStyle w:val="Default"/>
              <w:ind w:left="720"/>
            </w:pPr>
          </w:p>
          <w:tbl>
            <w:tblPr>
              <w:tblW w:w="60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50"/>
            </w:tblGrid>
            <w:tr w:rsidR="00AE03AE" w:rsidRPr="001E157E" w:rsidTr="00AE03AE">
              <w:trPr>
                <w:trHeight w:val="249"/>
              </w:trPr>
              <w:tc>
                <w:tcPr>
                  <w:tcW w:w="6050" w:type="dxa"/>
                </w:tcPr>
                <w:p w:rsidR="00AE03AE" w:rsidRPr="001E157E" w:rsidRDefault="00AE03AE" w:rsidP="00AE03AE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Metric spaces and Continuous Functions </w:t>
                  </w:r>
                </w:p>
              </w:tc>
            </w:tr>
            <w:tr w:rsidR="00AE03AE" w:rsidRPr="001E157E" w:rsidTr="00AE03AE">
              <w:trPr>
                <w:trHeight w:val="110"/>
              </w:trPr>
              <w:tc>
                <w:tcPr>
                  <w:tcW w:w="6050" w:type="dxa"/>
                </w:tcPr>
                <w:p w:rsidR="00AE03AE" w:rsidRPr="001E157E" w:rsidRDefault="00AE03AE" w:rsidP="002D44F7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03AE" w:rsidRPr="001E157E" w:rsidRDefault="00AE03AE" w:rsidP="00AE03AE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Analyse Inner product spaces </w:t>
                  </w:r>
                </w:p>
                <w:p w:rsidR="00AE03AE" w:rsidRPr="001E157E" w:rsidRDefault="00AE03AE" w:rsidP="002D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03AE" w:rsidRPr="001E157E" w:rsidTr="00AE03AE">
              <w:trPr>
                <w:trHeight w:val="110"/>
              </w:trPr>
              <w:tc>
                <w:tcPr>
                  <w:tcW w:w="6050" w:type="dxa"/>
                </w:tcPr>
                <w:p w:rsidR="00AE03AE" w:rsidRPr="001E157E" w:rsidRDefault="00AE03AE" w:rsidP="00AE03AE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Analyse </w:t>
                  </w:r>
                  <w:proofErr w:type="spellStart"/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Banach</w:t>
                  </w:r>
                  <w:proofErr w:type="spellEnd"/>
                  <w:r w:rsidRPr="001E15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spaces </w:t>
                  </w:r>
                </w:p>
                <w:p w:rsidR="00AE03AE" w:rsidRPr="001E157E" w:rsidRDefault="00AE03AE" w:rsidP="002D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E03AE" w:rsidRPr="000D31F8" w:rsidRDefault="00AE03AE" w:rsidP="002D44F7">
            <w:pPr>
              <w:pStyle w:val="Default"/>
              <w:ind w:left="720"/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MTH3C14 - PDE AND INTEGRAL EQUATIONS </w:t>
            </w: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300" w:type="dxa"/>
          </w:tcPr>
          <w:p w:rsidR="00AE03AE" w:rsidRPr="007F5385" w:rsidRDefault="00AE03AE" w:rsidP="002D44F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Learn a technique to solve first order PDE and analyse the solution to get information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gramEnd"/>
            <w:r w:rsidRPr="007F5385">
              <w:rPr>
                <w:rFonts w:ascii="Times New Roman" w:hAnsi="Times New Roman" w:cs="Times New Roman"/>
                <w:sz w:val="24"/>
                <w:szCs w:val="24"/>
              </w:rPr>
              <w:t xml:space="preserve"> the parameters involved in the model.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Learn explicit representations of solutions of three important classes of PDE Heat equations</w:t>
            </w:r>
          </w:p>
          <w:p w:rsidR="00AE03AE" w:rsidRPr="007F5385" w:rsidRDefault="00AE03AE" w:rsidP="002D4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5">
              <w:rPr>
                <w:rFonts w:ascii="Times New Roman" w:hAnsi="Times New Roman" w:cs="Times New Roman"/>
                <w:sz w:val="24"/>
                <w:szCs w:val="24"/>
              </w:rPr>
              <w:t>Laplace equation and wave equation for initial value problems.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Define first order 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differntial</w:t>
            </w:r>
            <w:proofErr w:type="spell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equations and solve </w:t>
            </w:r>
            <w:proofErr w:type="spellStart"/>
            <w:proofErr w:type="gram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Quasilinear</w:t>
            </w:r>
            <w:proofErr w:type="spellEnd"/>
            <w:proofErr w:type="gram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equations.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Discuss characteristics method and      Lagrange method.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Define second order differential    equations and canonical form of   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hyperbolic</w:t>
            </w:r>
            <w:proofErr w:type="gram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,parabolic</w:t>
            </w:r>
            <w:proofErr w:type="spellEnd"/>
            <w:proofErr w:type="gram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and elliptical   equation.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Discuss The Cauchy problem and 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d’Alemberts</w:t>
            </w:r>
            <w:proofErr w:type="spell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formula, Domain of dependence and region of influence.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Discuss</w:t>
            </w:r>
            <w:proofErr w:type="gram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  Heat</w:t>
            </w:r>
            <w:proofErr w:type="gram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equation: homogeneous boundary condition, Separation of variables for the wave equation and basic properties of elliptic problems.</w:t>
            </w:r>
          </w:p>
          <w:p w:rsidR="00AE03AE" w:rsidRPr="007F5385" w:rsidRDefault="00AE03AE" w:rsidP="00AE03A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Define Integral equations and discuss</w:t>
            </w:r>
            <w:proofErr w:type="gram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  Relations</w:t>
            </w:r>
            <w:proofErr w:type="gram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between differential and integral 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equations,The</w:t>
            </w:r>
            <w:proofErr w:type="spell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Green’s functions, 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Fredholom</w:t>
            </w:r>
            <w:proofErr w:type="spell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equations with separable kernels, Hilbert- Schmidt 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Theory,The</w:t>
            </w:r>
            <w:proofErr w:type="spell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Newmann</w:t>
            </w:r>
            <w:proofErr w:type="spell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Series, </w:t>
            </w:r>
            <w:proofErr w:type="spellStart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Fredholm</w:t>
            </w:r>
            <w:proofErr w:type="spellEnd"/>
            <w:r w:rsidRPr="007F53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Theory.</w:t>
            </w:r>
          </w:p>
          <w:p w:rsidR="00AE03AE" w:rsidRPr="007F5385" w:rsidRDefault="00AE03AE" w:rsidP="00AE03AE">
            <w:pPr>
              <w:pStyle w:val="Default"/>
              <w:numPr>
                <w:ilvl w:val="0"/>
                <w:numId w:val="14"/>
              </w:numPr>
            </w:pPr>
            <w:r w:rsidRPr="007F5385">
              <w:t>Learn the relation between Integral and differential Equations</w:t>
            </w:r>
          </w:p>
          <w:p w:rsidR="00AE03AE" w:rsidRPr="007F5385" w:rsidRDefault="00AE03AE" w:rsidP="002D44F7">
            <w:pPr>
              <w:pStyle w:val="Default"/>
              <w:ind w:left="720"/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MTH3E01- CODING THEORY</w:t>
            </w:r>
          </w:p>
        </w:tc>
        <w:tc>
          <w:tcPr>
            <w:tcW w:w="6300" w:type="dxa"/>
          </w:tcPr>
          <w:p w:rsidR="00AE03AE" w:rsidRDefault="00AE03AE" w:rsidP="002D44F7">
            <w:pPr>
              <w:pStyle w:val="Default"/>
              <w:ind w:left="720"/>
            </w:pPr>
          </w:p>
          <w:p w:rsidR="00AE03AE" w:rsidRPr="00850C44" w:rsidRDefault="00AE03AE" w:rsidP="00AE03AE">
            <w:pPr>
              <w:pStyle w:val="Default"/>
              <w:numPr>
                <w:ilvl w:val="0"/>
                <w:numId w:val="14"/>
              </w:numPr>
            </w:pPr>
            <w:r w:rsidRPr="00850C44">
              <w:t>Learn about error detection</w:t>
            </w:r>
          </w:p>
          <w:p w:rsidR="00AE03AE" w:rsidRPr="00850C44" w:rsidRDefault="00AE03AE" w:rsidP="00AE03AE">
            <w:pPr>
              <w:pStyle w:val="Default"/>
              <w:numPr>
                <w:ilvl w:val="0"/>
                <w:numId w:val="14"/>
              </w:numPr>
            </w:pPr>
            <w:r w:rsidRPr="00850C44">
              <w:t>Learn about correcting codes and linear codes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 w:rsidRPr="00850C44">
              <w:t>Understand error correcting BCH codes</w:t>
            </w:r>
          </w:p>
          <w:p w:rsidR="00AE03AE" w:rsidRDefault="00AE03AE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AE03AE" w:rsidRPr="00C061E5" w:rsidTr="00AE03AE">
        <w:trPr>
          <w:trHeight w:val="14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t>MTH4C15- ADVANCED FUNCTIONAL ANALYSIS</w:t>
            </w:r>
          </w:p>
        </w:tc>
        <w:tc>
          <w:tcPr>
            <w:tcW w:w="6300" w:type="dxa"/>
          </w:tcPr>
          <w:p w:rsidR="00AE03AE" w:rsidRDefault="00AE03AE" w:rsidP="002D44F7">
            <w:pPr>
              <w:pStyle w:val="Default"/>
              <w:ind w:left="720"/>
            </w:pP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 xml:space="preserve">Understand the concept of spectrum and their properties, compact operators and self </w:t>
            </w:r>
            <w:proofErr w:type="spellStart"/>
            <w:r>
              <w:t>adjoint</w:t>
            </w:r>
            <w:proofErr w:type="spellEnd"/>
            <w:r>
              <w:t xml:space="preserve"> operators. 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 xml:space="preserve">Understand the properties of orderings. 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>Study the fundamental theorems and basic results</w:t>
            </w:r>
          </w:p>
          <w:p w:rsidR="00AE03AE" w:rsidRPr="00850C44" w:rsidRDefault="00AE03AE" w:rsidP="002D44F7">
            <w:pPr>
              <w:pStyle w:val="Default"/>
              <w:ind w:left="720"/>
            </w:pPr>
          </w:p>
        </w:tc>
      </w:tr>
      <w:tr w:rsidR="00AE03AE" w:rsidRPr="00C061E5" w:rsidTr="00AE03AE">
        <w:trPr>
          <w:trHeight w:val="5955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t>MTH4C11-GRAPH THEORY</w:t>
            </w:r>
          </w:p>
        </w:tc>
        <w:tc>
          <w:tcPr>
            <w:tcW w:w="6300" w:type="dxa"/>
          </w:tcPr>
          <w:p w:rsidR="00AE03AE" w:rsidRPr="009D6223" w:rsidRDefault="00AE03AE" w:rsidP="00AE03A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Describe basic concepts of Graph Theory. </w:t>
            </w:r>
          </w:p>
          <w:p w:rsidR="00AE03AE" w:rsidRPr="009D6223" w:rsidRDefault="00AE03AE" w:rsidP="00AE03A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Define Trees, Cut edges and Bonds, Cut vertices and discuss The Connector Problem, Connectivity, Blocks, Construction of Reliable Communication Networks, Euler Tours, Hamilton Cycles, The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Chineese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Postman Problem, </w:t>
            </w:r>
            <w:proofErr w:type="gram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The</w:t>
            </w:r>
            <w:proofErr w:type="gram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Travelling Salesman Problem.</w:t>
            </w:r>
          </w:p>
          <w:p w:rsidR="00AE03AE" w:rsidRPr="009D6223" w:rsidRDefault="00AE03AE" w:rsidP="00AE03A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Explain independent sets and covering sets and some basic theorems. </w:t>
            </w:r>
          </w:p>
          <w:p w:rsidR="00AE03AE" w:rsidRPr="009D6223" w:rsidRDefault="00AE03AE" w:rsidP="00AE03A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Discuss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Matchings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Matchings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and Coverings in Bipartite Graphs, Perfect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Matchings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, The Per-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sonnel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Assignment Problem, Edge Chromatic Number,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Vizings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Theorem</w:t>
            </w:r>
            <w:proofErr w:type="gram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,TheTimetabling</w:t>
            </w:r>
            <w:proofErr w:type="spellEnd"/>
            <w:proofErr w:type="gram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Problem, Independent Sets,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Ramseys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Theorem.</w:t>
            </w:r>
          </w:p>
          <w:p w:rsidR="00AE03AE" w:rsidRPr="009D6223" w:rsidRDefault="00AE03AE" w:rsidP="00AE03A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Define Vertex Colouring and Chromatic Number. Discuss Brooks Theorem, Chromatic Polynomial, Girth and Chromatic Number, A Storage Problem</w:t>
            </w:r>
          </w:p>
          <w:p w:rsidR="00AE03AE" w:rsidRPr="009D6223" w:rsidRDefault="00AE03AE" w:rsidP="00AE03A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Define</w:t>
            </w:r>
            <w:proofErr w:type="gram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  Plane</w:t>
            </w:r>
            <w:proofErr w:type="gram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and Planar Graphs, Dual Graphs and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discusd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Eulers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Formula, Bridges, </w:t>
            </w:r>
            <w:proofErr w:type="spellStart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Kuratowskis</w:t>
            </w:r>
            <w:proofErr w:type="spellEnd"/>
            <w:r w:rsidRPr="009D62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Theorem, The Five-Colour Theorem, Directed Graphs, Directed Paths, Directed Cycles.</w:t>
            </w:r>
          </w:p>
          <w:p w:rsidR="00AE03AE" w:rsidRPr="009D6223" w:rsidRDefault="00AE03AE" w:rsidP="002D44F7">
            <w:pPr>
              <w:pStyle w:val="Default"/>
              <w:ind w:left="720"/>
            </w:pPr>
          </w:p>
        </w:tc>
      </w:tr>
      <w:tr w:rsidR="00AE03AE" w:rsidRPr="00C061E5" w:rsidTr="00AE03AE">
        <w:trPr>
          <w:trHeight w:val="2410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t>MT4E09 - DIFFERENTIAL GEOMETRY</w:t>
            </w:r>
          </w:p>
        </w:tc>
        <w:tc>
          <w:tcPr>
            <w:tcW w:w="6300" w:type="dxa"/>
          </w:tcPr>
          <w:p w:rsidR="00AE03AE" w:rsidRDefault="00AE03AE" w:rsidP="002D44F7">
            <w:pPr>
              <w:pStyle w:val="Default"/>
              <w:ind w:left="720"/>
            </w:pP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>Analyze vector fields on surfaces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 xml:space="preserve"> Understand Geodesics and parallel transport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 xml:space="preserve"> Understand the concept of curvature and use this to find Arc length and line integrals.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 xml:space="preserve"> Understand local equivalence of surfaces and </w:t>
            </w:r>
            <w:proofErr w:type="spellStart"/>
            <w:r>
              <w:t>parametrized</w:t>
            </w:r>
            <w:proofErr w:type="spellEnd"/>
            <w:r>
              <w:t xml:space="preserve"> surfaces</w:t>
            </w:r>
          </w:p>
          <w:p w:rsidR="00AE03AE" w:rsidRPr="00850C44" w:rsidRDefault="00AE03AE" w:rsidP="002D44F7">
            <w:pPr>
              <w:pStyle w:val="Default"/>
              <w:ind w:left="720"/>
            </w:pPr>
          </w:p>
        </w:tc>
      </w:tr>
      <w:tr w:rsidR="00AE03AE" w:rsidRPr="00C061E5" w:rsidTr="00AE03AE">
        <w:trPr>
          <w:trHeight w:val="2113"/>
        </w:trPr>
        <w:tc>
          <w:tcPr>
            <w:tcW w:w="1096" w:type="dxa"/>
          </w:tcPr>
          <w:p w:rsidR="00AE03AE" w:rsidRDefault="00AE03AE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048" w:type="dxa"/>
          </w:tcPr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</w:p>
          <w:p w:rsidR="00AE03AE" w:rsidRDefault="00AE03AE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MTH4E08 – COMMUTATIVE ALGEBRA</w:t>
            </w:r>
          </w:p>
        </w:tc>
        <w:tc>
          <w:tcPr>
            <w:tcW w:w="6300" w:type="dxa"/>
          </w:tcPr>
          <w:p w:rsidR="00AE03AE" w:rsidRDefault="00AE03AE" w:rsidP="002D44F7">
            <w:pPr>
              <w:pStyle w:val="Default"/>
              <w:ind w:left="720"/>
            </w:pP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>Learn basic properties of commutative rings, ideals and modules over commutative rings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>Learn uniqueness theorem for a decomposable ideal.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 xml:space="preserve"> Learn integrally closed domain and valuation ring. </w:t>
            </w:r>
          </w:p>
          <w:p w:rsidR="00AE03AE" w:rsidRDefault="00AE03AE" w:rsidP="00AE03AE">
            <w:pPr>
              <w:pStyle w:val="Default"/>
              <w:numPr>
                <w:ilvl w:val="0"/>
                <w:numId w:val="14"/>
              </w:numPr>
            </w:pPr>
            <w:r>
              <w:t xml:space="preserve"> Understand the basic theory of </w:t>
            </w:r>
            <w:proofErr w:type="spellStart"/>
            <w:r>
              <w:t>Noetherian</w:t>
            </w:r>
            <w:proofErr w:type="spellEnd"/>
            <w:r>
              <w:t xml:space="preserve"> and </w:t>
            </w:r>
            <w:proofErr w:type="spellStart"/>
            <w:r>
              <w:t>Artin</w:t>
            </w:r>
            <w:proofErr w:type="spellEnd"/>
            <w:r>
              <w:t xml:space="preserve"> Rings</w:t>
            </w:r>
          </w:p>
          <w:p w:rsidR="00AE03AE" w:rsidRPr="00850C44" w:rsidRDefault="00AE03AE" w:rsidP="002D44F7">
            <w:pPr>
              <w:pStyle w:val="Default"/>
              <w:ind w:left="720"/>
            </w:pPr>
          </w:p>
        </w:tc>
      </w:tr>
    </w:tbl>
    <w:p w:rsidR="00ED58F4" w:rsidRDefault="00ED58F4"/>
    <w:sectPr w:rsidR="00ED58F4" w:rsidSect="00AE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iroFont-47-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49-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B02"/>
    <w:multiLevelType w:val="hybridMultilevel"/>
    <w:tmpl w:val="D1821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6299"/>
    <w:multiLevelType w:val="hybridMultilevel"/>
    <w:tmpl w:val="9FF4D4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7F9A"/>
    <w:multiLevelType w:val="hybridMultilevel"/>
    <w:tmpl w:val="2D268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7B01"/>
    <w:multiLevelType w:val="hybridMultilevel"/>
    <w:tmpl w:val="3C94497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1619B8"/>
    <w:multiLevelType w:val="hybridMultilevel"/>
    <w:tmpl w:val="C29A24CC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3DB4567"/>
    <w:multiLevelType w:val="hybridMultilevel"/>
    <w:tmpl w:val="A4E6B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2C01"/>
    <w:multiLevelType w:val="hybridMultilevel"/>
    <w:tmpl w:val="B5701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6BD"/>
    <w:multiLevelType w:val="hybridMultilevel"/>
    <w:tmpl w:val="85BE3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15294"/>
    <w:multiLevelType w:val="hybridMultilevel"/>
    <w:tmpl w:val="6D167C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156A2"/>
    <w:multiLevelType w:val="hybridMultilevel"/>
    <w:tmpl w:val="A0C42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D0370"/>
    <w:multiLevelType w:val="hybridMultilevel"/>
    <w:tmpl w:val="1138F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90B9B"/>
    <w:multiLevelType w:val="hybridMultilevel"/>
    <w:tmpl w:val="DE0E4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536ED"/>
    <w:multiLevelType w:val="hybridMultilevel"/>
    <w:tmpl w:val="DA02FB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F1F52"/>
    <w:multiLevelType w:val="hybridMultilevel"/>
    <w:tmpl w:val="2E38A4AA"/>
    <w:lvl w:ilvl="0" w:tplc="4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19E31BD"/>
    <w:multiLevelType w:val="hybridMultilevel"/>
    <w:tmpl w:val="510A4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42DE"/>
    <w:multiLevelType w:val="hybridMultilevel"/>
    <w:tmpl w:val="024C817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FA0C31"/>
    <w:multiLevelType w:val="hybridMultilevel"/>
    <w:tmpl w:val="53322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81D19"/>
    <w:multiLevelType w:val="hybridMultilevel"/>
    <w:tmpl w:val="4BD47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3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3AE"/>
    <w:rsid w:val="00AE03AE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3A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3AE"/>
    <w:pPr>
      <w:ind w:left="720"/>
      <w:contextualSpacing/>
    </w:pPr>
  </w:style>
  <w:style w:type="paragraph" w:customStyle="1" w:styleId="Default">
    <w:name w:val="Default"/>
    <w:qFormat/>
    <w:rsid w:val="00AE0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E03AE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6450</Characters>
  <Application>Microsoft Office Word</Application>
  <DocSecurity>0</DocSecurity>
  <Lines>53</Lines>
  <Paragraphs>15</Paragraphs>
  <ScaleCrop>false</ScaleCrop>
  <Company>AJ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2022-03-14T14:26:00Z</dcterms:created>
  <dcterms:modified xsi:type="dcterms:W3CDTF">2022-03-14T14:29:00Z</dcterms:modified>
</cp:coreProperties>
</file>